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Tri-fold Funeral Order of Service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Tri-fold (6 panels)</w:t>
      </w:r>
    </w:p>
    <w:p>
      <w:pPr>
        <w:spacing w:after="240"/>
        <w:jc w:val="center"/>
      </w:pPr>
      <w:r>
        <w:rPr>
          <w:color w:val="777777"/>
        </w:rPr>
        <w:t xml:space="preserve">Longer services — single sheet folded twice. ~600 words.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2026-05-01T09:17:38.442Z</dcterms:created>
  <dcterms:modified xsi:type="dcterms:W3CDTF">2026-05-01T09:17:38.442Z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